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70EB343B"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r w:rsidRPr="00826B45">
        <w:rPr>
          <w:rFonts w:ascii="Arial" w:eastAsia="Arial Unicode MS" w:hAnsi="Arial" w:cs="Arial"/>
          <w:i/>
          <w:color w:val="000000"/>
          <w:sz w:val="20"/>
          <w:u w:color="000000"/>
          <w:lang w:val="de-DE"/>
        </w:rPr>
        <w:t xml:space="preserve">Lübeck, </w:t>
      </w:r>
      <w:r w:rsidR="00A27CEC">
        <w:rPr>
          <w:rFonts w:ascii="Arial" w:eastAsia="Arial Unicode MS" w:hAnsi="Arial" w:cs="Arial"/>
          <w:i/>
          <w:color w:val="000000"/>
          <w:sz w:val="20"/>
          <w:u w:color="000000"/>
          <w:lang w:val="de-DE"/>
        </w:rPr>
        <w:t>10</w:t>
      </w:r>
      <w:r w:rsidR="00A07B6B" w:rsidRPr="00826B45">
        <w:rPr>
          <w:rFonts w:ascii="Arial" w:eastAsia="Arial Unicode MS" w:hAnsi="Arial" w:cs="Arial"/>
          <w:i/>
          <w:color w:val="000000"/>
          <w:sz w:val="20"/>
          <w:u w:color="000000"/>
          <w:lang w:val="de-DE"/>
        </w:rPr>
        <w:t xml:space="preserve">. </w:t>
      </w:r>
      <w:r w:rsidR="00EC24B2">
        <w:rPr>
          <w:rFonts w:ascii="Arial" w:eastAsia="Arial Unicode MS" w:hAnsi="Arial" w:cs="Arial"/>
          <w:i/>
          <w:color w:val="000000"/>
          <w:sz w:val="20"/>
          <w:u w:color="000000"/>
          <w:lang w:val="de-DE"/>
        </w:rPr>
        <w:t>Dezember</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201</w:t>
      </w:r>
      <w:r w:rsidR="0074023E" w:rsidRPr="00826B45">
        <w:rPr>
          <w:rFonts w:ascii="Arial" w:eastAsia="Arial Unicode MS" w:hAnsi="Arial" w:cs="Arial"/>
          <w:i/>
          <w:color w:val="000000"/>
          <w:sz w:val="20"/>
          <w:u w:color="000000"/>
          <w:lang w:val="de-DE"/>
        </w:rPr>
        <w:t>9</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6EA5D270" w14:textId="4BA7EB0D" w:rsidR="001D37D6" w:rsidRPr="001D37D6" w:rsidRDefault="00C65BEC" w:rsidP="001D37D6">
      <w:pPr>
        <w:spacing w:line="360" w:lineRule="auto"/>
        <w:outlineLvl w:val="0"/>
        <w:rPr>
          <w:rFonts w:ascii="Arial" w:hAnsi="Arial" w:cs="Arial"/>
          <w:sz w:val="20"/>
          <w:szCs w:val="20"/>
          <w:lang w:val="de-DE" w:eastAsia="de-DE"/>
        </w:rPr>
      </w:pPr>
      <w:r w:rsidRPr="00C65BEC">
        <w:rPr>
          <w:rFonts w:ascii="Arial" w:hAnsi="Arial" w:cs="Arial"/>
          <w:b/>
          <w:bCs/>
          <w:color w:val="000000"/>
          <w:sz w:val="28"/>
          <w:szCs w:val="32"/>
          <w:lang w:val="de-DE" w:eastAsia="de-DE"/>
        </w:rPr>
        <w:t>Bundesbehörden gehen mit MACH E-Rechnung produktiv</w:t>
      </w:r>
      <w:r w:rsidRPr="00C65BEC" w:rsidDel="00C65BEC">
        <w:rPr>
          <w:rFonts w:ascii="Arial" w:hAnsi="Arial" w:cs="Arial"/>
          <w:b/>
          <w:bCs/>
          <w:color w:val="000000"/>
          <w:sz w:val="28"/>
          <w:szCs w:val="32"/>
          <w:lang w:val="de-DE" w:eastAsia="de-DE"/>
        </w:rPr>
        <w:t xml:space="preserve"> </w:t>
      </w:r>
    </w:p>
    <w:p w14:paraId="3B6889D6"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6A870B8C" w14:textId="2DC9F6B7" w:rsidR="001D37D6" w:rsidRPr="001D37D6" w:rsidRDefault="00C65BEC" w:rsidP="001D37D6">
      <w:pPr>
        <w:autoSpaceDE w:val="0"/>
        <w:autoSpaceDN w:val="0"/>
        <w:adjustRightInd w:val="0"/>
        <w:spacing w:line="360" w:lineRule="auto"/>
        <w:jc w:val="both"/>
        <w:rPr>
          <w:rFonts w:ascii="Arial" w:hAnsi="Arial" w:cs="Arial"/>
          <w:b/>
          <w:sz w:val="20"/>
          <w:szCs w:val="20"/>
          <w:lang w:val="de-DE" w:eastAsia="de-DE"/>
        </w:rPr>
      </w:pPr>
      <w:r w:rsidRPr="00C65BEC">
        <w:rPr>
          <w:rFonts w:ascii="Arial" w:hAnsi="Arial" w:cs="Arial"/>
          <w:b/>
          <w:sz w:val="20"/>
          <w:szCs w:val="20"/>
          <w:lang w:val="de-DE" w:eastAsia="de-DE"/>
        </w:rPr>
        <w:t>Der 27. November 2019 war ein historischer Tag für die Bundesbehörden und auch für die MACH AG: Fristgerecht gelang es</w:t>
      </w:r>
      <w:r w:rsidR="00B86E03">
        <w:rPr>
          <w:rFonts w:ascii="Arial" w:hAnsi="Arial" w:cs="Arial"/>
          <w:b/>
          <w:sz w:val="20"/>
          <w:szCs w:val="20"/>
          <w:lang w:val="de-DE" w:eastAsia="de-DE"/>
        </w:rPr>
        <w:t xml:space="preserve"> allein im Bundesbereich</w:t>
      </w:r>
      <w:r w:rsidRPr="00C65BEC">
        <w:rPr>
          <w:rFonts w:ascii="Arial" w:hAnsi="Arial" w:cs="Arial"/>
          <w:b/>
          <w:sz w:val="20"/>
          <w:szCs w:val="20"/>
          <w:lang w:val="de-DE" w:eastAsia="de-DE"/>
        </w:rPr>
        <w:t xml:space="preserve"> </w:t>
      </w:r>
      <w:r w:rsidR="00B86E03">
        <w:rPr>
          <w:rFonts w:ascii="Arial" w:hAnsi="Arial" w:cs="Arial"/>
          <w:b/>
          <w:sz w:val="20"/>
          <w:szCs w:val="20"/>
          <w:lang w:val="de-DE" w:eastAsia="de-DE"/>
        </w:rPr>
        <w:t>in über 20 unmittelbaren Behörden</w:t>
      </w:r>
      <w:r w:rsidRPr="00C65BEC">
        <w:rPr>
          <w:rFonts w:ascii="Arial" w:hAnsi="Arial" w:cs="Arial"/>
          <w:b/>
          <w:sz w:val="20"/>
          <w:szCs w:val="20"/>
          <w:lang w:val="de-DE" w:eastAsia="de-DE"/>
        </w:rPr>
        <w:t xml:space="preserve"> die MACH E-Rechnung einzuführen. Damit wurden die Behörden in die Lage versetzt, gemäß der gesetzlichen Vorgabe, elektronische Rechnungen über die zentrale Rechnungseingangsplattform des Bundes (ZRE) zu empfangen und zu verarbeiten.</w:t>
      </w:r>
      <w:r w:rsidR="001D37D6" w:rsidRPr="001D37D6">
        <w:rPr>
          <w:rFonts w:ascii="Arial" w:hAnsi="Arial" w:cs="Arial"/>
          <w:b/>
          <w:sz w:val="20"/>
          <w:szCs w:val="20"/>
          <w:lang w:val="de-DE" w:eastAsia="de-DE"/>
        </w:rPr>
        <w:t xml:space="preserve"> </w:t>
      </w:r>
    </w:p>
    <w:p w14:paraId="6129F7BA"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00FF6A98" w14:textId="3F1B0813" w:rsidR="00C65BEC" w:rsidRDefault="00D769B6" w:rsidP="00C65BEC">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t>
      </w:r>
      <w:r w:rsidRPr="00D769B6">
        <w:rPr>
          <w:rFonts w:ascii="Arial" w:hAnsi="Arial" w:cs="Arial"/>
          <w:sz w:val="20"/>
          <w:szCs w:val="20"/>
          <w:lang w:val="de-DE" w:eastAsia="de-DE"/>
        </w:rPr>
        <w:t>Aus unserer Sicht ist die E-Rechnung ein Kernprozess für die Digitalisierung der Verwaltung. Dieses Projekt ist daher ein wichtiger und großer Schritt für Deutschland auf dem Weg, die Primär- und Sekundärprozesse der öffentlichen Hand zu digitalisieren</w:t>
      </w:r>
      <w:r>
        <w:rPr>
          <w:rFonts w:ascii="Arial" w:hAnsi="Arial" w:cs="Arial"/>
          <w:sz w:val="20"/>
          <w:szCs w:val="20"/>
          <w:lang w:val="de-DE" w:eastAsia="de-DE"/>
        </w:rPr>
        <w:t>.</w:t>
      </w:r>
      <w:r w:rsidRPr="00D769B6">
        <w:rPr>
          <w:rFonts w:ascii="Arial" w:hAnsi="Arial" w:cs="Arial"/>
          <w:sz w:val="20"/>
          <w:szCs w:val="20"/>
          <w:lang w:val="de-DE" w:eastAsia="de-DE"/>
        </w:rPr>
        <w:t xml:space="preserve"> </w:t>
      </w:r>
      <w:r w:rsidRPr="00C65BEC">
        <w:rPr>
          <w:rFonts w:ascii="Arial" w:hAnsi="Arial" w:cs="Arial"/>
          <w:sz w:val="20"/>
          <w:szCs w:val="20"/>
          <w:lang w:val="de-DE" w:eastAsia="de-DE"/>
        </w:rPr>
        <w:t>Es freut uns außerordentlich, dass es uns mit vereinter Kraft gelungen ist, so viele Bundesbehörden pünktlich zum Stichtag am 27. November 2019 mit unserer E-Rechnungslösung produktiv zu setzen</w:t>
      </w:r>
      <w:r>
        <w:rPr>
          <w:rFonts w:ascii="Arial" w:hAnsi="Arial" w:cs="Arial"/>
          <w:sz w:val="20"/>
          <w:szCs w:val="20"/>
          <w:lang w:val="de-DE" w:eastAsia="de-DE"/>
        </w:rPr>
        <w:t xml:space="preserve">“, sagt Stefan Mensching, Vorstand Beratung der MACH AG. </w:t>
      </w:r>
      <w:r w:rsidR="00C65BEC" w:rsidRPr="00C65BEC">
        <w:rPr>
          <w:rFonts w:ascii="Arial" w:hAnsi="Arial" w:cs="Arial"/>
          <w:sz w:val="20"/>
          <w:szCs w:val="20"/>
          <w:lang w:val="de-DE" w:eastAsia="de-DE"/>
        </w:rPr>
        <w:t>„Dieser Erfolg basiert auf einer engen und engagierten Zusammenarbeit mit den einzelnen Einrichtungen und unseren Partnern. Vielen Dank an alle, die dieses komplexe Projekt so tatkräftig unterstützt und die Umsetzung ermöglicht haben!“</w:t>
      </w:r>
      <w:r>
        <w:rPr>
          <w:rFonts w:ascii="Arial" w:hAnsi="Arial" w:cs="Arial"/>
          <w:sz w:val="20"/>
          <w:szCs w:val="20"/>
          <w:lang w:val="de-DE" w:eastAsia="de-DE"/>
        </w:rPr>
        <w:t xml:space="preserve">, ergänzt </w:t>
      </w:r>
      <w:r w:rsidRPr="00C65BEC">
        <w:rPr>
          <w:rFonts w:ascii="Arial" w:hAnsi="Arial" w:cs="Arial"/>
          <w:sz w:val="20"/>
          <w:szCs w:val="20"/>
          <w:lang w:val="de-DE" w:eastAsia="de-DE"/>
        </w:rPr>
        <w:t>Tobias Adam, Segmentmanager Bundesverwaltungen der MACH AG</w:t>
      </w:r>
      <w:r w:rsidR="00102570">
        <w:rPr>
          <w:rFonts w:ascii="Arial" w:hAnsi="Arial" w:cs="Arial"/>
          <w:sz w:val="20"/>
          <w:szCs w:val="20"/>
          <w:lang w:val="de-DE" w:eastAsia="de-DE"/>
        </w:rPr>
        <w:t>.</w:t>
      </w:r>
    </w:p>
    <w:p w14:paraId="46411D49" w14:textId="75EC5CC2" w:rsidR="00C65BEC" w:rsidRDefault="00C65BEC" w:rsidP="00C65BEC">
      <w:pPr>
        <w:autoSpaceDE w:val="0"/>
        <w:autoSpaceDN w:val="0"/>
        <w:adjustRightInd w:val="0"/>
        <w:spacing w:line="360" w:lineRule="auto"/>
        <w:jc w:val="both"/>
        <w:rPr>
          <w:rFonts w:ascii="Arial" w:hAnsi="Arial" w:cs="Arial"/>
          <w:sz w:val="20"/>
          <w:szCs w:val="20"/>
          <w:lang w:val="de-DE" w:eastAsia="de-DE"/>
        </w:rPr>
      </w:pPr>
    </w:p>
    <w:p w14:paraId="21CE3042" w14:textId="30E22BC5" w:rsidR="007A5DA7" w:rsidRDefault="00D769B6" w:rsidP="00C65BEC">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Ein entscheidender Erfolgsfaktor lag darin, die hohe Komplexität des Projektes zu managen. Dies gelang d</w:t>
      </w:r>
      <w:r w:rsidR="006B7015">
        <w:rPr>
          <w:rFonts w:ascii="Arial" w:hAnsi="Arial" w:cs="Arial"/>
          <w:sz w:val="20"/>
          <w:szCs w:val="20"/>
          <w:lang w:val="de-DE" w:eastAsia="de-DE"/>
        </w:rPr>
        <w:t xml:space="preserve">urch das Verfolgen des Ansatzes der „Agilen Zusammenarbeit“ </w:t>
      </w:r>
      <w:r w:rsidR="007A5DA7">
        <w:rPr>
          <w:rFonts w:ascii="Arial" w:hAnsi="Arial" w:cs="Arial"/>
          <w:sz w:val="20"/>
          <w:szCs w:val="20"/>
          <w:lang w:val="de-DE" w:eastAsia="de-DE"/>
        </w:rPr>
        <w:t>sowie durch die</w:t>
      </w:r>
      <w:r>
        <w:rPr>
          <w:rFonts w:ascii="Arial" w:hAnsi="Arial" w:cs="Arial"/>
          <w:sz w:val="20"/>
          <w:szCs w:val="20"/>
          <w:lang w:val="de-DE" w:eastAsia="de-DE"/>
        </w:rPr>
        <w:t xml:space="preserve"> Definition von</w:t>
      </w:r>
      <w:r w:rsidR="006B7015">
        <w:rPr>
          <w:rFonts w:ascii="Arial" w:hAnsi="Arial" w:cs="Arial"/>
          <w:sz w:val="20"/>
          <w:szCs w:val="20"/>
          <w:lang w:val="de-DE" w:eastAsia="de-DE"/>
        </w:rPr>
        <w:t xml:space="preserve"> gemeinsam</w:t>
      </w:r>
      <w:r>
        <w:rPr>
          <w:rFonts w:ascii="Arial" w:hAnsi="Arial" w:cs="Arial"/>
          <w:sz w:val="20"/>
          <w:szCs w:val="20"/>
          <w:lang w:val="de-DE" w:eastAsia="de-DE"/>
        </w:rPr>
        <w:t>en</w:t>
      </w:r>
      <w:r w:rsidR="006B7015">
        <w:rPr>
          <w:rFonts w:ascii="Arial" w:hAnsi="Arial" w:cs="Arial"/>
          <w:sz w:val="20"/>
          <w:szCs w:val="20"/>
          <w:lang w:val="de-DE" w:eastAsia="de-DE"/>
        </w:rPr>
        <w:t xml:space="preserve"> Standards</w:t>
      </w:r>
      <w:r>
        <w:rPr>
          <w:rFonts w:ascii="Arial" w:hAnsi="Arial" w:cs="Arial"/>
          <w:sz w:val="20"/>
          <w:szCs w:val="20"/>
          <w:lang w:val="de-DE" w:eastAsia="de-DE"/>
        </w:rPr>
        <w:t xml:space="preserve"> für die E-Rechnungslösung</w:t>
      </w:r>
      <w:r w:rsidR="006B7015">
        <w:rPr>
          <w:rFonts w:ascii="Arial" w:hAnsi="Arial" w:cs="Arial"/>
          <w:sz w:val="20"/>
          <w:szCs w:val="20"/>
          <w:lang w:val="de-DE" w:eastAsia="de-DE"/>
        </w:rPr>
        <w:t>. „</w:t>
      </w:r>
      <w:r w:rsidR="00EC2991" w:rsidRPr="00EC2991">
        <w:rPr>
          <w:rFonts w:ascii="Arial" w:hAnsi="Arial" w:cs="Arial"/>
          <w:sz w:val="20"/>
          <w:szCs w:val="20"/>
          <w:lang w:val="de-DE" w:eastAsia="de-DE"/>
        </w:rPr>
        <w:t>Eine wichtige Erkenntnis war, dass die notwendige Standardisierung nur gelingen kann, wenn die relevanten Experten auf Behördenebene kollegial von Anfang an miteinbezogen werden. Dies stellt sicher, dass Fachexpertise eingebracht und die erforderliche Akzeptanz für die Umsetzung geschaffen wird</w:t>
      </w:r>
      <w:r w:rsidR="006B7015">
        <w:rPr>
          <w:rFonts w:ascii="Arial" w:hAnsi="Arial" w:cs="Arial"/>
          <w:sz w:val="20"/>
          <w:szCs w:val="20"/>
          <w:lang w:val="de-DE" w:eastAsia="de-DE"/>
        </w:rPr>
        <w:t xml:space="preserve">“, </w:t>
      </w:r>
      <w:r>
        <w:rPr>
          <w:rFonts w:ascii="Arial" w:hAnsi="Arial" w:cs="Arial"/>
          <w:sz w:val="20"/>
          <w:szCs w:val="20"/>
          <w:lang w:val="de-DE" w:eastAsia="de-DE"/>
        </w:rPr>
        <w:t xml:space="preserve">beschreibt </w:t>
      </w:r>
      <w:r w:rsidR="006B7015">
        <w:rPr>
          <w:rFonts w:ascii="Arial" w:hAnsi="Arial" w:cs="Arial"/>
          <w:sz w:val="20"/>
          <w:szCs w:val="20"/>
          <w:lang w:val="de-DE" w:eastAsia="de-DE"/>
        </w:rPr>
        <w:t>Tobias Adam das Vorgehen.</w:t>
      </w:r>
      <w:r>
        <w:rPr>
          <w:rFonts w:ascii="Arial" w:hAnsi="Arial" w:cs="Arial"/>
          <w:sz w:val="20"/>
          <w:szCs w:val="20"/>
          <w:lang w:val="de-DE" w:eastAsia="de-DE"/>
        </w:rPr>
        <w:t xml:space="preserve"> </w:t>
      </w:r>
    </w:p>
    <w:p w14:paraId="6574AC3E" w14:textId="77777777" w:rsidR="007A5DA7" w:rsidRDefault="007A5DA7" w:rsidP="00C65BEC">
      <w:pPr>
        <w:autoSpaceDE w:val="0"/>
        <w:autoSpaceDN w:val="0"/>
        <w:adjustRightInd w:val="0"/>
        <w:spacing w:line="360" w:lineRule="auto"/>
        <w:jc w:val="both"/>
        <w:rPr>
          <w:rFonts w:ascii="Arial" w:hAnsi="Arial" w:cs="Arial"/>
          <w:sz w:val="20"/>
          <w:szCs w:val="20"/>
          <w:lang w:val="de-DE" w:eastAsia="de-DE"/>
        </w:rPr>
      </w:pPr>
    </w:p>
    <w:p w14:paraId="5D82D021" w14:textId="2ED9BC01" w:rsidR="00EC2991" w:rsidRDefault="009D103A" w:rsidP="00C65BEC">
      <w:pPr>
        <w:autoSpaceDE w:val="0"/>
        <w:autoSpaceDN w:val="0"/>
        <w:adjustRightInd w:val="0"/>
        <w:spacing w:line="360" w:lineRule="auto"/>
        <w:jc w:val="both"/>
        <w:rPr>
          <w:rFonts w:ascii="Arial" w:hAnsi="Arial" w:cs="Arial"/>
          <w:sz w:val="20"/>
          <w:szCs w:val="20"/>
          <w:lang w:val="de-DE" w:eastAsia="de-DE"/>
        </w:rPr>
      </w:pPr>
      <w:r w:rsidRPr="009D103A">
        <w:rPr>
          <w:rFonts w:ascii="Arial" w:hAnsi="Arial" w:cs="Arial"/>
          <w:sz w:val="20"/>
          <w:szCs w:val="20"/>
          <w:lang w:val="de-DE" w:eastAsia="de-DE"/>
        </w:rPr>
        <w:t>Mit Erreichen dieses Meilensteins sind die Potenziale der Digitalisierung jedoch längst nicht ausgeschöpft. „Demnächst wird es darum gehen, die Stückzahlen hochzufahren und die Rechnungsverarbeitung zu automatisieren“, so Adam weiter. Der logische nächste Schritt liegt in der Digitalisierung des Beschaffungsprozesses und damit in der Verknüpfung von elektronischer Rechnung und Beschaffung zu einem ganzheitlichen, digitalen Rechnungs- und Beschaffungsworkflow.</w:t>
      </w:r>
    </w:p>
    <w:p w14:paraId="302EDFA1" w14:textId="1145F2B1" w:rsidR="00AC7C4B" w:rsidRDefault="00AC7C4B" w:rsidP="00C65BEC">
      <w:pPr>
        <w:autoSpaceDE w:val="0"/>
        <w:autoSpaceDN w:val="0"/>
        <w:adjustRightInd w:val="0"/>
        <w:spacing w:line="360" w:lineRule="auto"/>
        <w:jc w:val="both"/>
        <w:rPr>
          <w:rFonts w:ascii="Arial" w:hAnsi="Arial" w:cs="Arial"/>
          <w:sz w:val="20"/>
          <w:szCs w:val="20"/>
          <w:lang w:val="de-DE" w:eastAsia="de-DE"/>
        </w:rPr>
      </w:pPr>
    </w:p>
    <w:p w14:paraId="437C238D" w14:textId="1F317182" w:rsidR="00AC7C4B" w:rsidRDefault="007E3E89" w:rsidP="00C65BEC">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lastRenderedPageBreak/>
        <w:t>„</w:t>
      </w:r>
      <w:r w:rsidRPr="00913154">
        <w:rPr>
          <w:rFonts w:ascii="Arial" w:hAnsi="Arial" w:cs="Arial"/>
          <w:sz w:val="20"/>
          <w:szCs w:val="20"/>
          <w:lang w:val="de-DE" w:eastAsia="de-DE"/>
        </w:rPr>
        <w:t>70 Milliarden Rechnungen pro Jahr werden allein in der EU immer noch auf Papier ausgedruckt, in Kuverts gesteckt, mit Briefmarken versehen, mit Verbrennungsmotoren durch Land und Stadt gefahren</w:t>
      </w:r>
      <w:r>
        <w:rPr>
          <w:rFonts w:ascii="Arial" w:hAnsi="Arial" w:cs="Arial"/>
          <w:sz w:val="20"/>
          <w:szCs w:val="20"/>
          <w:lang w:val="de-DE" w:eastAsia="de-DE"/>
        </w:rPr>
        <w:t xml:space="preserve">“ – auch Dr. habil. Ulrich Müller, </w:t>
      </w:r>
      <w:r w:rsidRPr="00913154">
        <w:rPr>
          <w:rFonts w:ascii="Arial" w:hAnsi="Arial" w:cs="Arial"/>
          <w:sz w:val="20"/>
          <w:szCs w:val="20"/>
          <w:lang w:val="de-DE" w:eastAsia="de-DE"/>
        </w:rPr>
        <w:t>stellvertretender Leiter des Haushalts im Statistischen Bundesamt</w:t>
      </w:r>
      <w:r>
        <w:rPr>
          <w:rFonts w:ascii="Arial" w:hAnsi="Arial" w:cs="Arial"/>
          <w:sz w:val="20"/>
          <w:szCs w:val="20"/>
          <w:lang w:val="de-DE" w:eastAsia="de-DE"/>
        </w:rPr>
        <w:t xml:space="preserve">, sieht das große Potenzial in der E-Rechnung. Seiner Ansicht nach wird </w:t>
      </w:r>
      <w:r w:rsidR="009238B6">
        <w:rPr>
          <w:rFonts w:ascii="Arial" w:hAnsi="Arial" w:cs="Arial"/>
          <w:sz w:val="20"/>
          <w:szCs w:val="20"/>
          <w:lang w:val="de-DE" w:eastAsia="de-DE"/>
        </w:rPr>
        <w:t>„</w:t>
      </w:r>
      <w:r>
        <w:rPr>
          <w:rFonts w:ascii="Arial" w:hAnsi="Arial" w:cs="Arial"/>
          <w:sz w:val="20"/>
          <w:szCs w:val="20"/>
          <w:lang w:val="de-DE" w:eastAsia="de-DE"/>
        </w:rPr>
        <w:t>d</w:t>
      </w:r>
      <w:r w:rsidR="009238B6" w:rsidRPr="00AC7C4B">
        <w:rPr>
          <w:rFonts w:ascii="Arial" w:hAnsi="Arial" w:cs="Arial"/>
          <w:sz w:val="20"/>
          <w:szCs w:val="20"/>
          <w:lang w:val="de-DE" w:eastAsia="de-DE"/>
        </w:rPr>
        <w:t>er wirtschaftliche Erfolg der E-Rechnung letztlich durch die Rechnungssteller entschieden</w:t>
      </w:r>
      <w:r w:rsidR="009238B6">
        <w:rPr>
          <w:rFonts w:ascii="Arial" w:hAnsi="Arial" w:cs="Arial"/>
          <w:sz w:val="20"/>
          <w:szCs w:val="20"/>
          <w:lang w:val="de-DE" w:eastAsia="de-DE"/>
        </w:rPr>
        <w:t>“</w:t>
      </w:r>
      <w:r>
        <w:rPr>
          <w:rFonts w:ascii="Arial" w:hAnsi="Arial" w:cs="Arial"/>
          <w:sz w:val="20"/>
          <w:szCs w:val="20"/>
          <w:lang w:val="de-DE" w:eastAsia="de-DE"/>
        </w:rPr>
        <w:t>.</w:t>
      </w:r>
      <w:r w:rsidR="009238B6">
        <w:rPr>
          <w:rFonts w:ascii="Arial" w:hAnsi="Arial" w:cs="Arial"/>
          <w:sz w:val="20"/>
          <w:szCs w:val="20"/>
          <w:lang w:val="de-DE" w:eastAsia="de-DE"/>
        </w:rPr>
        <w:t xml:space="preserve"> </w:t>
      </w:r>
      <w:r w:rsidR="00913154">
        <w:rPr>
          <w:rFonts w:ascii="Arial" w:hAnsi="Arial" w:cs="Arial"/>
          <w:sz w:val="20"/>
          <w:szCs w:val="20"/>
          <w:lang w:val="de-DE" w:eastAsia="de-DE"/>
        </w:rPr>
        <w:t>Aus diesem Grund treibt das Statistische Bundesamt</w:t>
      </w:r>
      <w:r w:rsidR="009238B6">
        <w:rPr>
          <w:rFonts w:ascii="Arial" w:hAnsi="Arial" w:cs="Arial"/>
          <w:sz w:val="20"/>
          <w:szCs w:val="20"/>
          <w:lang w:val="de-DE" w:eastAsia="de-DE"/>
        </w:rPr>
        <w:t>,</w:t>
      </w:r>
      <w:r w:rsidR="00913154">
        <w:rPr>
          <w:rFonts w:ascii="Arial" w:hAnsi="Arial" w:cs="Arial"/>
          <w:sz w:val="20"/>
          <w:szCs w:val="20"/>
          <w:lang w:val="de-DE" w:eastAsia="de-DE"/>
        </w:rPr>
        <w:t xml:space="preserve"> </w:t>
      </w:r>
      <w:r w:rsidR="009238B6">
        <w:rPr>
          <w:rFonts w:ascii="Arial" w:hAnsi="Arial" w:cs="Arial"/>
          <w:sz w:val="20"/>
          <w:szCs w:val="20"/>
          <w:lang w:val="de-DE" w:eastAsia="de-DE"/>
        </w:rPr>
        <w:t xml:space="preserve">zusätzlich zu der </w:t>
      </w:r>
      <w:r w:rsidR="009238B6" w:rsidRPr="009238B6">
        <w:rPr>
          <w:rFonts w:ascii="Arial" w:hAnsi="Arial" w:cs="Arial"/>
          <w:sz w:val="20"/>
          <w:szCs w:val="20"/>
          <w:lang w:val="de-DE" w:eastAsia="de-DE"/>
        </w:rPr>
        <w:t>zentral gesteuerte</w:t>
      </w:r>
      <w:r w:rsidR="009238B6">
        <w:rPr>
          <w:rFonts w:ascii="Arial" w:hAnsi="Arial" w:cs="Arial"/>
          <w:sz w:val="20"/>
          <w:szCs w:val="20"/>
          <w:lang w:val="de-DE" w:eastAsia="de-DE"/>
        </w:rPr>
        <w:t>n</w:t>
      </w:r>
      <w:r w:rsidR="009238B6" w:rsidRPr="009238B6">
        <w:rPr>
          <w:rFonts w:ascii="Arial" w:hAnsi="Arial" w:cs="Arial"/>
          <w:sz w:val="20"/>
          <w:szCs w:val="20"/>
          <w:lang w:val="de-DE" w:eastAsia="de-DE"/>
        </w:rPr>
        <w:t xml:space="preserve"> Lieferantenansprache</w:t>
      </w:r>
      <w:r w:rsidR="009238B6">
        <w:rPr>
          <w:rFonts w:ascii="Arial" w:hAnsi="Arial" w:cs="Arial"/>
          <w:sz w:val="20"/>
          <w:szCs w:val="20"/>
          <w:lang w:val="de-DE" w:eastAsia="de-DE"/>
        </w:rPr>
        <w:t xml:space="preserve"> im G</w:t>
      </w:r>
      <w:r w:rsidR="009238B6" w:rsidRPr="009238B6">
        <w:rPr>
          <w:rFonts w:ascii="Arial" w:hAnsi="Arial" w:cs="Arial"/>
          <w:sz w:val="20"/>
          <w:szCs w:val="20"/>
          <w:lang w:val="de-DE" w:eastAsia="de-DE"/>
        </w:rPr>
        <w:t>eschäftsbereich des BMI</w:t>
      </w:r>
      <w:r w:rsidR="009238B6">
        <w:rPr>
          <w:rFonts w:ascii="Arial" w:hAnsi="Arial" w:cs="Arial"/>
          <w:sz w:val="20"/>
          <w:szCs w:val="20"/>
          <w:lang w:val="de-DE" w:eastAsia="de-DE"/>
        </w:rPr>
        <w:t>,</w:t>
      </w:r>
      <w:r w:rsidR="009238B6" w:rsidRPr="009238B6">
        <w:rPr>
          <w:rFonts w:ascii="Arial" w:hAnsi="Arial" w:cs="Arial"/>
          <w:sz w:val="20"/>
          <w:szCs w:val="20"/>
          <w:lang w:val="de-DE" w:eastAsia="de-DE"/>
        </w:rPr>
        <w:t xml:space="preserve"> </w:t>
      </w:r>
      <w:r w:rsidR="00913154">
        <w:rPr>
          <w:rFonts w:ascii="Arial" w:hAnsi="Arial" w:cs="Arial"/>
          <w:sz w:val="20"/>
          <w:szCs w:val="20"/>
          <w:lang w:val="de-DE" w:eastAsia="de-DE"/>
        </w:rPr>
        <w:t xml:space="preserve">eine </w:t>
      </w:r>
      <w:r w:rsidR="00913154" w:rsidRPr="00AC7C4B">
        <w:rPr>
          <w:rFonts w:ascii="Arial" w:hAnsi="Arial" w:cs="Arial"/>
          <w:sz w:val="20"/>
          <w:szCs w:val="20"/>
          <w:lang w:val="de-DE" w:eastAsia="de-DE"/>
        </w:rPr>
        <w:t>Marketing-Strategie</w:t>
      </w:r>
      <w:r w:rsidR="00913154">
        <w:rPr>
          <w:rFonts w:ascii="Arial" w:hAnsi="Arial" w:cs="Arial"/>
          <w:sz w:val="20"/>
          <w:szCs w:val="20"/>
          <w:lang w:val="de-DE" w:eastAsia="de-DE"/>
        </w:rPr>
        <w:t xml:space="preserve"> voran, die </w:t>
      </w:r>
      <w:r w:rsidR="009238B6" w:rsidRPr="009238B6">
        <w:rPr>
          <w:rFonts w:ascii="Arial" w:hAnsi="Arial" w:cs="Arial"/>
          <w:sz w:val="20"/>
          <w:szCs w:val="20"/>
          <w:lang w:val="de-DE" w:eastAsia="de-DE"/>
        </w:rPr>
        <w:t>kleine</w:t>
      </w:r>
      <w:r w:rsidR="009238B6">
        <w:rPr>
          <w:rFonts w:ascii="Arial" w:hAnsi="Arial" w:cs="Arial"/>
          <w:sz w:val="20"/>
          <w:szCs w:val="20"/>
          <w:lang w:val="de-DE" w:eastAsia="de-DE"/>
        </w:rPr>
        <w:t>ren</w:t>
      </w:r>
      <w:r w:rsidR="009238B6" w:rsidRPr="009238B6">
        <w:rPr>
          <w:rFonts w:ascii="Arial" w:hAnsi="Arial" w:cs="Arial"/>
          <w:sz w:val="20"/>
          <w:szCs w:val="20"/>
          <w:lang w:val="de-DE" w:eastAsia="de-DE"/>
        </w:rPr>
        <w:t xml:space="preserve"> und mittlere</w:t>
      </w:r>
      <w:r w:rsidR="009238B6">
        <w:rPr>
          <w:rFonts w:ascii="Arial" w:hAnsi="Arial" w:cs="Arial"/>
          <w:sz w:val="20"/>
          <w:szCs w:val="20"/>
          <w:lang w:val="de-DE" w:eastAsia="de-DE"/>
        </w:rPr>
        <w:t>n</w:t>
      </w:r>
      <w:r w:rsidR="009238B6" w:rsidRPr="009238B6">
        <w:rPr>
          <w:rFonts w:ascii="Arial" w:hAnsi="Arial" w:cs="Arial"/>
          <w:sz w:val="20"/>
          <w:szCs w:val="20"/>
          <w:lang w:val="de-DE" w:eastAsia="de-DE"/>
        </w:rPr>
        <w:t xml:space="preserve"> Unternehmen</w:t>
      </w:r>
      <w:r w:rsidR="00913154">
        <w:rPr>
          <w:rFonts w:ascii="Arial" w:hAnsi="Arial" w:cs="Arial"/>
          <w:sz w:val="20"/>
          <w:szCs w:val="20"/>
          <w:lang w:val="de-DE" w:eastAsia="de-DE"/>
        </w:rPr>
        <w:t xml:space="preserve"> </w:t>
      </w:r>
      <w:r w:rsidR="009238B6">
        <w:rPr>
          <w:rFonts w:ascii="Arial" w:hAnsi="Arial" w:cs="Arial"/>
          <w:sz w:val="20"/>
          <w:szCs w:val="20"/>
          <w:lang w:val="de-DE" w:eastAsia="de-DE"/>
        </w:rPr>
        <w:t xml:space="preserve">zeigt, wie sie </w:t>
      </w:r>
      <w:r w:rsidR="009238B6" w:rsidRPr="009238B6">
        <w:rPr>
          <w:rFonts w:ascii="Arial" w:hAnsi="Arial" w:cs="Arial"/>
          <w:sz w:val="20"/>
          <w:szCs w:val="20"/>
          <w:lang w:val="de-DE" w:eastAsia="de-DE"/>
        </w:rPr>
        <w:t xml:space="preserve">mit der ZRE Rechnungen </w:t>
      </w:r>
      <w:r w:rsidR="009238B6">
        <w:rPr>
          <w:rFonts w:ascii="Arial" w:hAnsi="Arial" w:cs="Arial"/>
          <w:sz w:val="20"/>
          <w:szCs w:val="20"/>
          <w:lang w:val="de-DE" w:eastAsia="de-DE"/>
        </w:rPr>
        <w:t xml:space="preserve">im erforderlichen XRechnungsformat </w:t>
      </w:r>
      <w:r w:rsidR="009238B6" w:rsidRPr="009238B6">
        <w:rPr>
          <w:rFonts w:ascii="Arial" w:hAnsi="Arial" w:cs="Arial"/>
          <w:sz w:val="20"/>
          <w:szCs w:val="20"/>
          <w:lang w:val="de-DE" w:eastAsia="de-DE"/>
        </w:rPr>
        <w:t>erstellen und übermitteln können</w:t>
      </w:r>
      <w:r w:rsidR="00913154">
        <w:rPr>
          <w:rFonts w:ascii="Arial" w:hAnsi="Arial" w:cs="Arial"/>
          <w:sz w:val="20"/>
          <w:szCs w:val="20"/>
          <w:lang w:val="de-DE" w:eastAsia="de-DE"/>
        </w:rPr>
        <w:t xml:space="preserve">. </w:t>
      </w:r>
      <w:r w:rsidR="00913154" w:rsidRPr="00913154">
        <w:rPr>
          <w:rFonts w:ascii="Arial" w:hAnsi="Arial" w:cs="Arial"/>
          <w:sz w:val="20"/>
          <w:szCs w:val="20"/>
          <w:lang w:val="de-DE" w:eastAsia="de-DE"/>
        </w:rPr>
        <w:t xml:space="preserve">Hierzu hat </w:t>
      </w:r>
      <w:r w:rsidR="00913154">
        <w:rPr>
          <w:rFonts w:ascii="Arial" w:hAnsi="Arial" w:cs="Arial"/>
          <w:sz w:val="20"/>
          <w:szCs w:val="20"/>
          <w:lang w:val="de-DE" w:eastAsia="de-DE"/>
        </w:rPr>
        <w:t>das Statistische Bundesamt</w:t>
      </w:r>
      <w:r w:rsidR="00913154" w:rsidRPr="00913154">
        <w:rPr>
          <w:rFonts w:ascii="Arial" w:hAnsi="Arial" w:cs="Arial"/>
          <w:sz w:val="20"/>
          <w:szCs w:val="20"/>
          <w:lang w:val="de-DE" w:eastAsia="de-DE"/>
        </w:rPr>
        <w:t xml:space="preserve"> mit Unterstützung der MACH AG ein</w:t>
      </w:r>
      <w:r w:rsidR="00913154">
        <w:rPr>
          <w:rFonts w:ascii="Arial" w:hAnsi="Arial" w:cs="Arial"/>
          <w:sz w:val="20"/>
          <w:szCs w:val="20"/>
          <w:lang w:val="de-DE" w:eastAsia="de-DE"/>
        </w:rPr>
        <w:t>en</w:t>
      </w:r>
      <w:r w:rsidR="00913154" w:rsidRPr="00913154">
        <w:rPr>
          <w:rFonts w:ascii="Arial" w:hAnsi="Arial" w:cs="Arial"/>
          <w:sz w:val="20"/>
          <w:szCs w:val="20"/>
          <w:lang w:val="de-DE" w:eastAsia="de-DE"/>
        </w:rPr>
        <w:t xml:space="preserve"> Video-Clip erstellt</w:t>
      </w:r>
      <w:r w:rsidR="00913154">
        <w:rPr>
          <w:rFonts w:ascii="Arial" w:hAnsi="Arial" w:cs="Arial"/>
          <w:sz w:val="20"/>
          <w:szCs w:val="20"/>
          <w:lang w:val="de-DE" w:eastAsia="de-DE"/>
        </w:rPr>
        <w:t>, d</w:t>
      </w:r>
      <w:r w:rsidR="009238B6">
        <w:rPr>
          <w:rFonts w:ascii="Arial" w:hAnsi="Arial" w:cs="Arial"/>
          <w:sz w:val="20"/>
          <w:szCs w:val="20"/>
          <w:lang w:val="de-DE" w:eastAsia="de-DE"/>
        </w:rPr>
        <w:t>er</w:t>
      </w:r>
      <w:r w:rsidR="00913154">
        <w:rPr>
          <w:rFonts w:ascii="Arial" w:hAnsi="Arial" w:cs="Arial"/>
          <w:sz w:val="20"/>
          <w:szCs w:val="20"/>
          <w:lang w:val="de-DE" w:eastAsia="de-DE"/>
        </w:rPr>
        <w:t xml:space="preserve"> auf YouTube abrufbar ist: </w:t>
      </w:r>
      <w:hyperlink r:id="rId8" w:history="1">
        <w:r w:rsidR="00913154" w:rsidRPr="002B19CF">
          <w:rPr>
            <w:rStyle w:val="Hyperlink"/>
            <w:rFonts w:ascii="Arial" w:hAnsi="Arial" w:cs="Arial"/>
            <w:sz w:val="20"/>
            <w:szCs w:val="20"/>
            <w:lang w:val="de-DE" w:eastAsia="de-DE"/>
          </w:rPr>
          <w:t>https://youtu.be/FGZTpl6spTI</w:t>
        </w:r>
      </w:hyperlink>
      <w:r w:rsidR="00913154">
        <w:rPr>
          <w:rFonts w:ascii="Arial" w:hAnsi="Arial" w:cs="Arial"/>
          <w:sz w:val="20"/>
          <w:szCs w:val="20"/>
          <w:lang w:val="de-DE" w:eastAsia="de-DE"/>
        </w:rPr>
        <w:t xml:space="preserve"> </w:t>
      </w:r>
    </w:p>
    <w:p w14:paraId="76241C36" w14:textId="625B4C96" w:rsidR="009238B6" w:rsidRDefault="009238B6" w:rsidP="00C65BEC">
      <w:pPr>
        <w:autoSpaceDE w:val="0"/>
        <w:autoSpaceDN w:val="0"/>
        <w:adjustRightInd w:val="0"/>
        <w:spacing w:line="360" w:lineRule="auto"/>
        <w:jc w:val="both"/>
        <w:rPr>
          <w:rFonts w:ascii="Arial" w:hAnsi="Arial" w:cs="Arial"/>
          <w:sz w:val="20"/>
          <w:szCs w:val="20"/>
          <w:lang w:val="de-DE" w:eastAsia="de-DE"/>
        </w:rPr>
      </w:pPr>
    </w:p>
    <w:p w14:paraId="6B95CEB7" w14:textId="05ABF34A" w:rsidR="007B780E" w:rsidRDefault="00C65BEC" w:rsidP="003C6B58">
      <w:pPr>
        <w:autoSpaceDE w:val="0"/>
        <w:autoSpaceDN w:val="0"/>
        <w:adjustRightInd w:val="0"/>
        <w:spacing w:line="360" w:lineRule="auto"/>
        <w:jc w:val="both"/>
        <w:rPr>
          <w:rFonts w:ascii="Arial" w:hAnsi="Arial" w:cs="Arial"/>
          <w:sz w:val="20"/>
          <w:szCs w:val="20"/>
          <w:lang w:val="de-DE" w:eastAsia="de-DE"/>
        </w:rPr>
      </w:pPr>
      <w:r w:rsidRPr="00C65BEC">
        <w:rPr>
          <w:rFonts w:ascii="Arial" w:hAnsi="Arial" w:cs="Arial"/>
          <w:sz w:val="20"/>
          <w:szCs w:val="20"/>
          <w:lang w:val="de-DE" w:eastAsia="de-DE"/>
        </w:rPr>
        <w:t>Mit der EU-Richtlinie 2014/55 wurde bereits vor einigen Jahren der gesetzliche Rahmen zur Einführung der E-Rechnung in Europa geschaffen. 2017 wurde diese Richtlinie durch das E-Rechnungsgesetz Bund sowie die dazugehörige Verordnung (E-Rech-VO) in nationale Gesetzgebung überführt. Damit war klar, dass alle Bundesbehörden bis zum 27. November 2019 in der Lage sein müssen, E-Rechnungen zu empfangen und zu verarbeiten.</w:t>
      </w:r>
      <w:r w:rsidR="007A5DA7">
        <w:rPr>
          <w:rFonts w:ascii="Arial" w:hAnsi="Arial" w:cs="Arial"/>
          <w:sz w:val="20"/>
          <w:szCs w:val="20"/>
          <w:lang w:val="de-DE" w:eastAsia="de-DE"/>
        </w:rPr>
        <w:t xml:space="preserve"> </w:t>
      </w:r>
      <w:r w:rsidRPr="00C65BEC">
        <w:rPr>
          <w:rFonts w:ascii="Arial" w:hAnsi="Arial" w:cs="Arial"/>
          <w:sz w:val="20"/>
          <w:szCs w:val="20"/>
          <w:lang w:val="de-DE" w:eastAsia="de-DE"/>
        </w:rPr>
        <w:t>Der nächste Stichtag steht nun für Landes- und Kommunalverwaltungen bevor: zum 18.</w:t>
      </w:r>
      <w:r w:rsidR="00C82F00">
        <w:rPr>
          <w:rFonts w:ascii="Arial" w:hAnsi="Arial" w:cs="Arial"/>
          <w:sz w:val="20"/>
          <w:szCs w:val="20"/>
          <w:lang w:val="de-DE" w:eastAsia="de-DE"/>
        </w:rPr>
        <w:t xml:space="preserve"> April </w:t>
      </w:r>
      <w:bookmarkStart w:id="0" w:name="_GoBack"/>
      <w:bookmarkEnd w:id="0"/>
      <w:r w:rsidRPr="00C65BEC">
        <w:rPr>
          <w:rFonts w:ascii="Arial" w:hAnsi="Arial" w:cs="Arial"/>
          <w:sz w:val="20"/>
          <w:szCs w:val="20"/>
          <w:lang w:val="de-DE" w:eastAsia="de-DE"/>
        </w:rPr>
        <w:t xml:space="preserve">2020 müssen sie ebenfalls sicherstellen, dass E-Rechnungen empfangen </w:t>
      </w:r>
      <w:r w:rsidR="006B7015">
        <w:rPr>
          <w:rFonts w:ascii="Arial" w:hAnsi="Arial" w:cs="Arial"/>
          <w:sz w:val="20"/>
          <w:szCs w:val="20"/>
          <w:lang w:val="de-DE" w:eastAsia="de-DE"/>
        </w:rPr>
        <w:t xml:space="preserve">und verarbeitet </w:t>
      </w:r>
      <w:r w:rsidRPr="00C65BEC">
        <w:rPr>
          <w:rFonts w:ascii="Arial" w:hAnsi="Arial" w:cs="Arial"/>
          <w:sz w:val="20"/>
          <w:szCs w:val="20"/>
          <w:lang w:val="de-DE" w:eastAsia="de-DE"/>
        </w:rPr>
        <w:t>werden können. Die MACH AG unterstützt dieses Vorhaben seit vielen Jahren und gilt a</w:t>
      </w:r>
      <w:r>
        <w:rPr>
          <w:rFonts w:ascii="Arial" w:hAnsi="Arial" w:cs="Arial"/>
          <w:sz w:val="20"/>
          <w:szCs w:val="20"/>
          <w:lang w:val="de-DE" w:eastAsia="de-DE"/>
        </w:rPr>
        <w:t>l</w:t>
      </w:r>
      <w:r w:rsidRPr="00C65BEC">
        <w:rPr>
          <w:rFonts w:ascii="Arial" w:hAnsi="Arial" w:cs="Arial"/>
          <w:sz w:val="20"/>
          <w:szCs w:val="20"/>
          <w:lang w:val="de-DE" w:eastAsia="de-DE"/>
        </w:rPr>
        <w:t>s ausgewiesener E-Rechnungs</w:t>
      </w:r>
      <w:r>
        <w:rPr>
          <w:rFonts w:ascii="Arial" w:hAnsi="Arial" w:cs="Arial"/>
          <w:sz w:val="20"/>
          <w:szCs w:val="20"/>
          <w:lang w:val="de-DE" w:eastAsia="de-DE"/>
        </w:rPr>
        <w:t>-E</w:t>
      </w:r>
      <w:r w:rsidRPr="00C65BEC">
        <w:rPr>
          <w:rFonts w:ascii="Arial" w:hAnsi="Arial" w:cs="Arial"/>
          <w:sz w:val="20"/>
          <w:szCs w:val="20"/>
          <w:lang w:val="de-DE" w:eastAsia="de-DE"/>
        </w:rPr>
        <w:t>xperte im öffentlichen Bereich.</w:t>
      </w:r>
    </w:p>
    <w:p w14:paraId="42476B92" w14:textId="31943E94" w:rsidR="007A5DA7" w:rsidRDefault="007A5DA7">
      <w:pPr>
        <w:rPr>
          <w:rFonts w:ascii="Arial" w:eastAsia="Arial Unicode MS" w:hAnsi="Arial" w:cs="Arial"/>
          <w:b/>
          <w:color w:val="000000"/>
          <w:sz w:val="16"/>
          <w:u w:color="000000"/>
          <w:lang w:val="de-DE"/>
        </w:rPr>
      </w:pPr>
    </w:p>
    <w:p w14:paraId="30F4D1B8" w14:textId="60C36004" w:rsidR="00EE70FF" w:rsidRPr="00826B45" w:rsidRDefault="00EE70FF"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Hinweis für die Redaktionen:</w:t>
      </w:r>
    </w:p>
    <w:p w14:paraId="3B1E5F4E" w14:textId="00796F5C"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1"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1"/>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6679B92A" w14:textId="6DF238C9"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sidR="00B222CE">
        <w:rPr>
          <w:rFonts w:ascii="Arial" w:eastAsia="Arial Unicode MS" w:hAnsi="Arial" w:cs="Arial"/>
          <w:color w:val="000000"/>
          <w:sz w:val="16"/>
          <w:lang w:val="de-DE"/>
        </w:rPr>
        <w:t xml:space="preserve"> </w:t>
      </w:r>
    </w:p>
    <w:p w14:paraId="66C17C13"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9"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E970BE">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A0D9" w14:textId="77777777" w:rsidR="00374B78" w:rsidRDefault="00374B78" w:rsidP="00F53CCD">
      <w:r>
        <w:separator/>
      </w:r>
    </w:p>
  </w:endnote>
  <w:endnote w:type="continuationSeparator" w:id="0">
    <w:p w14:paraId="4E86AC0D" w14:textId="77777777" w:rsidR="00374B78" w:rsidRDefault="00374B78"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773D" w14:textId="77777777" w:rsidR="00374B78" w:rsidRDefault="00374B78" w:rsidP="00F53CCD">
      <w:r>
        <w:separator/>
      </w:r>
    </w:p>
  </w:footnote>
  <w:footnote w:type="continuationSeparator" w:id="0">
    <w:p w14:paraId="062A0A7C" w14:textId="77777777" w:rsidR="00374B78" w:rsidRDefault="00374B78"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6215"/>
    <w:rsid w:val="00011C85"/>
    <w:rsid w:val="000120DA"/>
    <w:rsid w:val="0001570A"/>
    <w:rsid w:val="000172C0"/>
    <w:rsid w:val="00037D8C"/>
    <w:rsid w:val="000457D4"/>
    <w:rsid w:val="00051DE4"/>
    <w:rsid w:val="00052F7F"/>
    <w:rsid w:val="00055E8A"/>
    <w:rsid w:val="00063507"/>
    <w:rsid w:val="00073E1B"/>
    <w:rsid w:val="000754E4"/>
    <w:rsid w:val="00075A97"/>
    <w:rsid w:val="00082160"/>
    <w:rsid w:val="00091F1B"/>
    <w:rsid w:val="00094339"/>
    <w:rsid w:val="00094AF8"/>
    <w:rsid w:val="0009715A"/>
    <w:rsid w:val="00097D3C"/>
    <w:rsid w:val="00097E3D"/>
    <w:rsid w:val="000A1557"/>
    <w:rsid w:val="000A1E75"/>
    <w:rsid w:val="000A2009"/>
    <w:rsid w:val="000A2EB4"/>
    <w:rsid w:val="000B02DB"/>
    <w:rsid w:val="000B3A82"/>
    <w:rsid w:val="000B66AE"/>
    <w:rsid w:val="000C32A0"/>
    <w:rsid w:val="000C63A2"/>
    <w:rsid w:val="000D1557"/>
    <w:rsid w:val="000D273F"/>
    <w:rsid w:val="000E5AEB"/>
    <w:rsid w:val="000E6458"/>
    <w:rsid w:val="000F1B01"/>
    <w:rsid w:val="000F368A"/>
    <w:rsid w:val="000F3B68"/>
    <w:rsid w:val="000F3D16"/>
    <w:rsid w:val="000F6538"/>
    <w:rsid w:val="000F66AA"/>
    <w:rsid w:val="000F7DF2"/>
    <w:rsid w:val="00102570"/>
    <w:rsid w:val="00102B04"/>
    <w:rsid w:val="0010319F"/>
    <w:rsid w:val="00110BCF"/>
    <w:rsid w:val="001119B7"/>
    <w:rsid w:val="00114FE4"/>
    <w:rsid w:val="00115C9A"/>
    <w:rsid w:val="00126B9E"/>
    <w:rsid w:val="001334E2"/>
    <w:rsid w:val="0014701D"/>
    <w:rsid w:val="00150CC7"/>
    <w:rsid w:val="0016621D"/>
    <w:rsid w:val="00166463"/>
    <w:rsid w:val="00181281"/>
    <w:rsid w:val="00181D61"/>
    <w:rsid w:val="00186990"/>
    <w:rsid w:val="001870DF"/>
    <w:rsid w:val="0018758F"/>
    <w:rsid w:val="001933FF"/>
    <w:rsid w:val="00196612"/>
    <w:rsid w:val="00197C9D"/>
    <w:rsid w:val="00197D47"/>
    <w:rsid w:val="001A0281"/>
    <w:rsid w:val="001A0487"/>
    <w:rsid w:val="001A1A26"/>
    <w:rsid w:val="001A2D33"/>
    <w:rsid w:val="001A30FD"/>
    <w:rsid w:val="001A6C70"/>
    <w:rsid w:val="001A73B0"/>
    <w:rsid w:val="001C1155"/>
    <w:rsid w:val="001C3756"/>
    <w:rsid w:val="001D0DAC"/>
    <w:rsid w:val="001D37D6"/>
    <w:rsid w:val="001E3F54"/>
    <w:rsid w:val="001E544D"/>
    <w:rsid w:val="001E6A39"/>
    <w:rsid w:val="001E6C6E"/>
    <w:rsid w:val="001F1521"/>
    <w:rsid w:val="001F477F"/>
    <w:rsid w:val="001F598F"/>
    <w:rsid w:val="001F6476"/>
    <w:rsid w:val="00202944"/>
    <w:rsid w:val="00203264"/>
    <w:rsid w:val="00203F23"/>
    <w:rsid w:val="00205CC7"/>
    <w:rsid w:val="002101BB"/>
    <w:rsid w:val="00211D44"/>
    <w:rsid w:val="00212CC9"/>
    <w:rsid w:val="002178D2"/>
    <w:rsid w:val="00222B62"/>
    <w:rsid w:val="00224837"/>
    <w:rsid w:val="00224BFE"/>
    <w:rsid w:val="00227F43"/>
    <w:rsid w:val="002310E6"/>
    <w:rsid w:val="002321DF"/>
    <w:rsid w:val="002322C3"/>
    <w:rsid w:val="00232489"/>
    <w:rsid w:val="00232CBE"/>
    <w:rsid w:val="00237F13"/>
    <w:rsid w:val="00242ABD"/>
    <w:rsid w:val="002431F6"/>
    <w:rsid w:val="00245380"/>
    <w:rsid w:val="00246ECB"/>
    <w:rsid w:val="00247F0A"/>
    <w:rsid w:val="00256733"/>
    <w:rsid w:val="00260CC9"/>
    <w:rsid w:val="0026597F"/>
    <w:rsid w:val="002666A1"/>
    <w:rsid w:val="002675E5"/>
    <w:rsid w:val="00267D11"/>
    <w:rsid w:val="00270454"/>
    <w:rsid w:val="00270842"/>
    <w:rsid w:val="00272F0B"/>
    <w:rsid w:val="00273781"/>
    <w:rsid w:val="00273C6A"/>
    <w:rsid w:val="0027586C"/>
    <w:rsid w:val="0028077E"/>
    <w:rsid w:val="00282623"/>
    <w:rsid w:val="00282768"/>
    <w:rsid w:val="002843C7"/>
    <w:rsid w:val="00286A21"/>
    <w:rsid w:val="0029096A"/>
    <w:rsid w:val="00294DEB"/>
    <w:rsid w:val="00295E17"/>
    <w:rsid w:val="002A021E"/>
    <w:rsid w:val="002A07D6"/>
    <w:rsid w:val="002A0C5D"/>
    <w:rsid w:val="002A231E"/>
    <w:rsid w:val="002A2BB4"/>
    <w:rsid w:val="002A3244"/>
    <w:rsid w:val="002A5A7C"/>
    <w:rsid w:val="002A65B4"/>
    <w:rsid w:val="002A7AF7"/>
    <w:rsid w:val="002A7F32"/>
    <w:rsid w:val="002B1898"/>
    <w:rsid w:val="002B5DAC"/>
    <w:rsid w:val="002B5E2A"/>
    <w:rsid w:val="002B6F33"/>
    <w:rsid w:val="002B7285"/>
    <w:rsid w:val="002B7922"/>
    <w:rsid w:val="002C1CF7"/>
    <w:rsid w:val="002C2962"/>
    <w:rsid w:val="002C30FC"/>
    <w:rsid w:val="002C63E6"/>
    <w:rsid w:val="002D07FD"/>
    <w:rsid w:val="002D5271"/>
    <w:rsid w:val="002D6970"/>
    <w:rsid w:val="002E2E32"/>
    <w:rsid w:val="002E7340"/>
    <w:rsid w:val="002E7E56"/>
    <w:rsid w:val="00302F97"/>
    <w:rsid w:val="00306533"/>
    <w:rsid w:val="00306F89"/>
    <w:rsid w:val="00306FEA"/>
    <w:rsid w:val="003074A7"/>
    <w:rsid w:val="003110EA"/>
    <w:rsid w:val="00313F0F"/>
    <w:rsid w:val="00314BAF"/>
    <w:rsid w:val="00316934"/>
    <w:rsid w:val="003221A6"/>
    <w:rsid w:val="0032249B"/>
    <w:rsid w:val="00322965"/>
    <w:rsid w:val="00322E93"/>
    <w:rsid w:val="00323B82"/>
    <w:rsid w:val="00324BEE"/>
    <w:rsid w:val="00330300"/>
    <w:rsid w:val="0033374A"/>
    <w:rsid w:val="0033531E"/>
    <w:rsid w:val="003405F2"/>
    <w:rsid w:val="00343BAB"/>
    <w:rsid w:val="00350C9D"/>
    <w:rsid w:val="00353366"/>
    <w:rsid w:val="00360AA3"/>
    <w:rsid w:val="0036109F"/>
    <w:rsid w:val="003619E1"/>
    <w:rsid w:val="00370D2E"/>
    <w:rsid w:val="00374B78"/>
    <w:rsid w:val="0037587F"/>
    <w:rsid w:val="00376861"/>
    <w:rsid w:val="003806CB"/>
    <w:rsid w:val="0038261C"/>
    <w:rsid w:val="0038733E"/>
    <w:rsid w:val="003906AE"/>
    <w:rsid w:val="00396E49"/>
    <w:rsid w:val="003A27C3"/>
    <w:rsid w:val="003A45E1"/>
    <w:rsid w:val="003A5720"/>
    <w:rsid w:val="003A69FB"/>
    <w:rsid w:val="003A7CCC"/>
    <w:rsid w:val="003B1E4D"/>
    <w:rsid w:val="003C07EF"/>
    <w:rsid w:val="003C09F1"/>
    <w:rsid w:val="003C5318"/>
    <w:rsid w:val="003C6B58"/>
    <w:rsid w:val="003D2ABD"/>
    <w:rsid w:val="003E3100"/>
    <w:rsid w:val="003E55A4"/>
    <w:rsid w:val="003E7C5A"/>
    <w:rsid w:val="003F2884"/>
    <w:rsid w:val="003F302F"/>
    <w:rsid w:val="003F4880"/>
    <w:rsid w:val="003F7295"/>
    <w:rsid w:val="004003D2"/>
    <w:rsid w:val="00400F88"/>
    <w:rsid w:val="0040237C"/>
    <w:rsid w:val="00403CB4"/>
    <w:rsid w:val="00404CEA"/>
    <w:rsid w:val="004061F2"/>
    <w:rsid w:val="00411228"/>
    <w:rsid w:val="00414BDA"/>
    <w:rsid w:val="00414F54"/>
    <w:rsid w:val="00415515"/>
    <w:rsid w:val="0041799E"/>
    <w:rsid w:val="0042454D"/>
    <w:rsid w:val="00426711"/>
    <w:rsid w:val="00430C8E"/>
    <w:rsid w:val="004339FF"/>
    <w:rsid w:val="0044021A"/>
    <w:rsid w:val="00442EEE"/>
    <w:rsid w:val="0044648B"/>
    <w:rsid w:val="00450C1F"/>
    <w:rsid w:val="004537E9"/>
    <w:rsid w:val="00453D08"/>
    <w:rsid w:val="00455F67"/>
    <w:rsid w:val="004622AC"/>
    <w:rsid w:val="00462ED9"/>
    <w:rsid w:val="00466409"/>
    <w:rsid w:val="00466C51"/>
    <w:rsid w:val="004709F2"/>
    <w:rsid w:val="00470DB4"/>
    <w:rsid w:val="004775A4"/>
    <w:rsid w:val="00482610"/>
    <w:rsid w:val="004868D1"/>
    <w:rsid w:val="00492332"/>
    <w:rsid w:val="004930EF"/>
    <w:rsid w:val="004933A1"/>
    <w:rsid w:val="00495A56"/>
    <w:rsid w:val="004974C9"/>
    <w:rsid w:val="004A0792"/>
    <w:rsid w:val="004A3C58"/>
    <w:rsid w:val="004A5B56"/>
    <w:rsid w:val="004B0B8B"/>
    <w:rsid w:val="004B0BDC"/>
    <w:rsid w:val="004B1692"/>
    <w:rsid w:val="004B33A3"/>
    <w:rsid w:val="004B4883"/>
    <w:rsid w:val="004B72AD"/>
    <w:rsid w:val="004B77B7"/>
    <w:rsid w:val="004C114D"/>
    <w:rsid w:val="004C1E4C"/>
    <w:rsid w:val="004C38F1"/>
    <w:rsid w:val="004C7BF5"/>
    <w:rsid w:val="004D03E3"/>
    <w:rsid w:val="004D06FA"/>
    <w:rsid w:val="004D6CB0"/>
    <w:rsid w:val="004E0F2A"/>
    <w:rsid w:val="004E4EA1"/>
    <w:rsid w:val="004E589B"/>
    <w:rsid w:val="004F1001"/>
    <w:rsid w:val="004F20E0"/>
    <w:rsid w:val="004F4AAE"/>
    <w:rsid w:val="004F5555"/>
    <w:rsid w:val="005061B8"/>
    <w:rsid w:val="005073CB"/>
    <w:rsid w:val="0051037C"/>
    <w:rsid w:val="005104F5"/>
    <w:rsid w:val="00510A05"/>
    <w:rsid w:val="00511A00"/>
    <w:rsid w:val="00512FE8"/>
    <w:rsid w:val="00514928"/>
    <w:rsid w:val="00517DB1"/>
    <w:rsid w:val="00520248"/>
    <w:rsid w:val="005204BF"/>
    <w:rsid w:val="00521AD2"/>
    <w:rsid w:val="005308D8"/>
    <w:rsid w:val="0053146A"/>
    <w:rsid w:val="00532185"/>
    <w:rsid w:val="00532774"/>
    <w:rsid w:val="0053492B"/>
    <w:rsid w:val="00537AFC"/>
    <w:rsid w:val="00543187"/>
    <w:rsid w:val="00543830"/>
    <w:rsid w:val="005439A2"/>
    <w:rsid w:val="00547833"/>
    <w:rsid w:val="00550936"/>
    <w:rsid w:val="00560A3D"/>
    <w:rsid w:val="0056188E"/>
    <w:rsid w:val="00563D68"/>
    <w:rsid w:val="00563DBC"/>
    <w:rsid w:val="005644D1"/>
    <w:rsid w:val="00564564"/>
    <w:rsid w:val="00573067"/>
    <w:rsid w:val="005764E4"/>
    <w:rsid w:val="005839B6"/>
    <w:rsid w:val="00583A1C"/>
    <w:rsid w:val="005844B7"/>
    <w:rsid w:val="00590E63"/>
    <w:rsid w:val="005919E9"/>
    <w:rsid w:val="00595655"/>
    <w:rsid w:val="00596263"/>
    <w:rsid w:val="005A475B"/>
    <w:rsid w:val="005A6E12"/>
    <w:rsid w:val="005A7F99"/>
    <w:rsid w:val="005B3857"/>
    <w:rsid w:val="005B39D4"/>
    <w:rsid w:val="005B443C"/>
    <w:rsid w:val="005C3982"/>
    <w:rsid w:val="005C485C"/>
    <w:rsid w:val="005D1F55"/>
    <w:rsid w:val="005D444E"/>
    <w:rsid w:val="005E5145"/>
    <w:rsid w:val="005F0B38"/>
    <w:rsid w:val="005F532D"/>
    <w:rsid w:val="0060249E"/>
    <w:rsid w:val="00602EBE"/>
    <w:rsid w:val="006032DC"/>
    <w:rsid w:val="0060670C"/>
    <w:rsid w:val="0061247F"/>
    <w:rsid w:val="00616471"/>
    <w:rsid w:val="0062310B"/>
    <w:rsid w:val="006236D3"/>
    <w:rsid w:val="00626BA7"/>
    <w:rsid w:val="00634338"/>
    <w:rsid w:val="00637941"/>
    <w:rsid w:val="00642613"/>
    <w:rsid w:val="00644551"/>
    <w:rsid w:val="00646517"/>
    <w:rsid w:val="00646AAE"/>
    <w:rsid w:val="00651BAF"/>
    <w:rsid w:val="00651C79"/>
    <w:rsid w:val="00652D31"/>
    <w:rsid w:val="00654823"/>
    <w:rsid w:val="00654D66"/>
    <w:rsid w:val="006554A0"/>
    <w:rsid w:val="00657259"/>
    <w:rsid w:val="00657920"/>
    <w:rsid w:val="00661D86"/>
    <w:rsid w:val="00666250"/>
    <w:rsid w:val="00666997"/>
    <w:rsid w:val="00670016"/>
    <w:rsid w:val="006737FA"/>
    <w:rsid w:val="00675136"/>
    <w:rsid w:val="00677537"/>
    <w:rsid w:val="006778A4"/>
    <w:rsid w:val="00680AD9"/>
    <w:rsid w:val="00681DEE"/>
    <w:rsid w:val="00683CE2"/>
    <w:rsid w:val="00687F50"/>
    <w:rsid w:val="006965EA"/>
    <w:rsid w:val="006972C0"/>
    <w:rsid w:val="00697831"/>
    <w:rsid w:val="006A0704"/>
    <w:rsid w:val="006A0FCE"/>
    <w:rsid w:val="006B2100"/>
    <w:rsid w:val="006B4AB9"/>
    <w:rsid w:val="006B7015"/>
    <w:rsid w:val="006C2A46"/>
    <w:rsid w:val="006C5FAE"/>
    <w:rsid w:val="006D1515"/>
    <w:rsid w:val="006E1CF0"/>
    <w:rsid w:val="006E7117"/>
    <w:rsid w:val="006F192F"/>
    <w:rsid w:val="006F4339"/>
    <w:rsid w:val="006F498B"/>
    <w:rsid w:val="007010BF"/>
    <w:rsid w:val="00701A57"/>
    <w:rsid w:val="00702E9E"/>
    <w:rsid w:val="00710320"/>
    <w:rsid w:val="00716B15"/>
    <w:rsid w:val="00720FCC"/>
    <w:rsid w:val="00722987"/>
    <w:rsid w:val="00727CC2"/>
    <w:rsid w:val="007340A4"/>
    <w:rsid w:val="0073750F"/>
    <w:rsid w:val="0074023E"/>
    <w:rsid w:val="00745AA6"/>
    <w:rsid w:val="007473D7"/>
    <w:rsid w:val="00747A93"/>
    <w:rsid w:val="00747E1A"/>
    <w:rsid w:val="00750637"/>
    <w:rsid w:val="00750ABA"/>
    <w:rsid w:val="00751CC9"/>
    <w:rsid w:val="007535BC"/>
    <w:rsid w:val="00755D31"/>
    <w:rsid w:val="0075638F"/>
    <w:rsid w:val="00761A3F"/>
    <w:rsid w:val="00766862"/>
    <w:rsid w:val="00772358"/>
    <w:rsid w:val="00775C19"/>
    <w:rsid w:val="007769EB"/>
    <w:rsid w:val="007906F3"/>
    <w:rsid w:val="007933AB"/>
    <w:rsid w:val="007938AE"/>
    <w:rsid w:val="007953FF"/>
    <w:rsid w:val="007A1521"/>
    <w:rsid w:val="007A3326"/>
    <w:rsid w:val="007A38A6"/>
    <w:rsid w:val="007A5977"/>
    <w:rsid w:val="007A5D7B"/>
    <w:rsid w:val="007A5DA7"/>
    <w:rsid w:val="007B62B1"/>
    <w:rsid w:val="007B780E"/>
    <w:rsid w:val="007B7EFE"/>
    <w:rsid w:val="007C0052"/>
    <w:rsid w:val="007C71F6"/>
    <w:rsid w:val="007D7E1D"/>
    <w:rsid w:val="007E3E89"/>
    <w:rsid w:val="007F0965"/>
    <w:rsid w:val="007F0B45"/>
    <w:rsid w:val="007F0BDD"/>
    <w:rsid w:val="007F274E"/>
    <w:rsid w:val="007F41BF"/>
    <w:rsid w:val="00802A58"/>
    <w:rsid w:val="00802B95"/>
    <w:rsid w:val="00813EFF"/>
    <w:rsid w:val="0081544E"/>
    <w:rsid w:val="00820270"/>
    <w:rsid w:val="0082107D"/>
    <w:rsid w:val="00821FE8"/>
    <w:rsid w:val="00826B45"/>
    <w:rsid w:val="00826FCB"/>
    <w:rsid w:val="00830506"/>
    <w:rsid w:val="00832099"/>
    <w:rsid w:val="0083247D"/>
    <w:rsid w:val="0084683F"/>
    <w:rsid w:val="008527A5"/>
    <w:rsid w:val="008575D0"/>
    <w:rsid w:val="008608BA"/>
    <w:rsid w:val="00862B58"/>
    <w:rsid w:val="00877DE8"/>
    <w:rsid w:val="0088069E"/>
    <w:rsid w:val="00880A50"/>
    <w:rsid w:val="00893873"/>
    <w:rsid w:val="00893C26"/>
    <w:rsid w:val="00895272"/>
    <w:rsid w:val="008961C1"/>
    <w:rsid w:val="00896910"/>
    <w:rsid w:val="0089734E"/>
    <w:rsid w:val="00897A2A"/>
    <w:rsid w:val="008A36A1"/>
    <w:rsid w:val="008A3AFB"/>
    <w:rsid w:val="008A5933"/>
    <w:rsid w:val="008A7778"/>
    <w:rsid w:val="008B0F55"/>
    <w:rsid w:val="008B19BF"/>
    <w:rsid w:val="008B3FB0"/>
    <w:rsid w:val="008B7000"/>
    <w:rsid w:val="008C0236"/>
    <w:rsid w:val="008C4D6B"/>
    <w:rsid w:val="008D2CB2"/>
    <w:rsid w:val="008D432F"/>
    <w:rsid w:val="008D4373"/>
    <w:rsid w:val="008D4974"/>
    <w:rsid w:val="008E3A89"/>
    <w:rsid w:val="008E4D29"/>
    <w:rsid w:val="008E5ECF"/>
    <w:rsid w:val="008E6F8C"/>
    <w:rsid w:val="008F01E7"/>
    <w:rsid w:val="008F5C07"/>
    <w:rsid w:val="008F7142"/>
    <w:rsid w:val="00901A88"/>
    <w:rsid w:val="00901F2F"/>
    <w:rsid w:val="009067FB"/>
    <w:rsid w:val="00910C06"/>
    <w:rsid w:val="00911D48"/>
    <w:rsid w:val="00913154"/>
    <w:rsid w:val="00914DA7"/>
    <w:rsid w:val="00915DB7"/>
    <w:rsid w:val="00921C6D"/>
    <w:rsid w:val="00923480"/>
    <w:rsid w:val="009238B6"/>
    <w:rsid w:val="00924467"/>
    <w:rsid w:val="00932C6C"/>
    <w:rsid w:val="00933634"/>
    <w:rsid w:val="00933D3E"/>
    <w:rsid w:val="009364A1"/>
    <w:rsid w:val="009409A2"/>
    <w:rsid w:val="00940C71"/>
    <w:rsid w:val="0094573D"/>
    <w:rsid w:val="009460B6"/>
    <w:rsid w:val="00951195"/>
    <w:rsid w:val="009534E8"/>
    <w:rsid w:val="00953962"/>
    <w:rsid w:val="00960893"/>
    <w:rsid w:val="00972827"/>
    <w:rsid w:val="009742D6"/>
    <w:rsid w:val="00975743"/>
    <w:rsid w:val="00976348"/>
    <w:rsid w:val="00976B09"/>
    <w:rsid w:val="00977D90"/>
    <w:rsid w:val="00980970"/>
    <w:rsid w:val="00983B85"/>
    <w:rsid w:val="00986E07"/>
    <w:rsid w:val="00987FDD"/>
    <w:rsid w:val="009922D5"/>
    <w:rsid w:val="009A1858"/>
    <w:rsid w:val="009A283E"/>
    <w:rsid w:val="009A4149"/>
    <w:rsid w:val="009B0C38"/>
    <w:rsid w:val="009B3ABB"/>
    <w:rsid w:val="009B3D48"/>
    <w:rsid w:val="009B428B"/>
    <w:rsid w:val="009C0152"/>
    <w:rsid w:val="009C4D4D"/>
    <w:rsid w:val="009C5326"/>
    <w:rsid w:val="009C5EBF"/>
    <w:rsid w:val="009D00C9"/>
    <w:rsid w:val="009D103A"/>
    <w:rsid w:val="009D19A5"/>
    <w:rsid w:val="009D1B0D"/>
    <w:rsid w:val="009D2EFB"/>
    <w:rsid w:val="009D3278"/>
    <w:rsid w:val="009D5A75"/>
    <w:rsid w:val="009E0113"/>
    <w:rsid w:val="009E0E52"/>
    <w:rsid w:val="009E2E25"/>
    <w:rsid w:val="009F03A8"/>
    <w:rsid w:val="009F0EB9"/>
    <w:rsid w:val="009F1D2D"/>
    <w:rsid w:val="009F7330"/>
    <w:rsid w:val="00A00673"/>
    <w:rsid w:val="00A0521D"/>
    <w:rsid w:val="00A06C23"/>
    <w:rsid w:val="00A07B6B"/>
    <w:rsid w:val="00A12786"/>
    <w:rsid w:val="00A13CCB"/>
    <w:rsid w:val="00A13DD9"/>
    <w:rsid w:val="00A1400F"/>
    <w:rsid w:val="00A14258"/>
    <w:rsid w:val="00A166A8"/>
    <w:rsid w:val="00A17A81"/>
    <w:rsid w:val="00A205EC"/>
    <w:rsid w:val="00A27CEC"/>
    <w:rsid w:val="00A3696B"/>
    <w:rsid w:val="00A43FF3"/>
    <w:rsid w:val="00A50DD8"/>
    <w:rsid w:val="00A5153E"/>
    <w:rsid w:val="00A51BF5"/>
    <w:rsid w:val="00A526A2"/>
    <w:rsid w:val="00A530FC"/>
    <w:rsid w:val="00A57E9C"/>
    <w:rsid w:val="00A6029D"/>
    <w:rsid w:val="00A602D9"/>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97740"/>
    <w:rsid w:val="00AA4651"/>
    <w:rsid w:val="00AA49AC"/>
    <w:rsid w:val="00AA7F67"/>
    <w:rsid w:val="00AB2B7F"/>
    <w:rsid w:val="00AB5E72"/>
    <w:rsid w:val="00AC770D"/>
    <w:rsid w:val="00AC7C4B"/>
    <w:rsid w:val="00AD1818"/>
    <w:rsid w:val="00AD58BE"/>
    <w:rsid w:val="00AD75E9"/>
    <w:rsid w:val="00AE292A"/>
    <w:rsid w:val="00AE4A40"/>
    <w:rsid w:val="00AE5D18"/>
    <w:rsid w:val="00AF4F61"/>
    <w:rsid w:val="00AF5084"/>
    <w:rsid w:val="00B01B65"/>
    <w:rsid w:val="00B02A51"/>
    <w:rsid w:val="00B0378D"/>
    <w:rsid w:val="00B0716D"/>
    <w:rsid w:val="00B118B4"/>
    <w:rsid w:val="00B16C5D"/>
    <w:rsid w:val="00B174BE"/>
    <w:rsid w:val="00B222CE"/>
    <w:rsid w:val="00B24913"/>
    <w:rsid w:val="00B24DF7"/>
    <w:rsid w:val="00B35570"/>
    <w:rsid w:val="00B35828"/>
    <w:rsid w:val="00B36A5C"/>
    <w:rsid w:val="00B4152B"/>
    <w:rsid w:val="00B45A3A"/>
    <w:rsid w:val="00B50D51"/>
    <w:rsid w:val="00B53448"/>
    <w:rsid w:val="00B565E9"/>
    <w:rsid w:val="00B57AF3"/>
    <w:rsid w:val="00B60A70"/>
    <w:rsid w:val="00B610BA"/>
    <w:rsid w:val="00B6487D"/>
    <w:rsid w:val="00B67719"/>
    <w:rsid w:val="00B80028"/>
    <w:rsid w:val="00B803FC"/>
    <w:rsid w:val="00B8652D"/>
    <w:rsid w:val="00B86D19"/>
    <w:rsid w:val="00B86E03"/>
    <w:rsid w:val="00B92938"/>
    <w:rsid w:val="00B9332E"/>
    <w:rsid w:val="00B93FEB"/>
    <w:rsid w:val="00BA108A"/>
    <w:rsid w:val="00BA27BC"/>
    <w:rsid w:val="00BA53D3"/>
    <w:rsid w:val="00BA6616"/>
    <w:rsid w:val="00BA6A69"/>
    <w:rsid w:val="00BB0C87"/>
    <w:rsid w:val="00BB19D5"/>
    <w:rsid w:val="00BB618B"/>
    <w:rsid w:val="00BC028B"/>
    <w:rsid w:val="00BC26FD"/>
    <w:rsid w:val="00BD1EE5"/>
    <w:rsid w:val="00BD7401"/>
    <w:rsid w:val="00BE2308"/>
    <w:rsid w:val="00BF14DA"/>
    <w:rsid w:val="00BF1FA4"/>
    <w:rsid w:val="00BF48B9"/>
    <w:rsid w:val="00C01394"/>
    <w:rsid w:val="00C028C2"/>
    <w:rsid w:val="00C05ACE"/>
    <w:rsid w:val="00C05CE4"/>
    <w:rsid w:val="00C10F13"/>
    <w:rsid w:val="00C303B5"/>
    <w:rsid w:val="00C334BA"/>
    <w:rsid w:val="00C4017D"/>
    <w:rsid w:val="00C41067"/>
    <w:rsid w:val="00C41B6F"/>
    <w:rsid w:val="00C450A7"/>
    <w:rsid w:val="00C452ED"/>
    <w:rsid w:val="00C520AF"/>
    <w:rsid w:val="00C5408C"/>
    <w:rsid w:val="00C56951"/>
    <w:rsid w:val="00C614BE"/>
    <w:rsid w:val="00C63448"/>
    <w:rsid w:val="00C63B10"/>
    <w:rsid w:val="00C65BEC"/>
    <w:rsid w:val="00C66559"/>
    <w:rsid w:val="00C668C7"/>
    <w:rsid w:val="00C6788A"/>
    <w:rsid w:val="00C76B3B"/>
    <w:rsid w:val="00C773AF"/>
    <w:rsid w:val="00C82F00"/>
    <w:rsid w:val="00C82F71"/>
    <w:rsid w:val="00C83CC7"/>
    <w:rsid w:val="00C85BAA"/>
    <w:rsid w:val="00C85D51"/>
    <w:rsid w:val="00C92044"/>
    <w:rsid w:val="00C92E6C"/>
    <w:rsid w:val="00C96324"/>
    <w:rsid w:val="00CA02C3"/>
    <w:rsid w:val="00CA5552"/>
    <w:rsid w:val="00CA557C"/>
    <w:rsid w:val="00CA64D1"/>
    <w:rsid w:val="00CB625B"/>
    <w:rsid w:val="00CB7CB6"/>
    <w:rsid w:val="00CC0E27"/>
    <w:rsid w:val="00CC2D8D"/>
    <w:rsid w:val="00CC6AC7"/>
    <w:rsid w:val="00CC7BCB"/>
    <w:rsid w:val="00CD3709"/>
    <w:rsid w:val="00CD5483"/>
    <w:rsid w:val="00CE334A"/>
    <w:rsid w:val="00CF11F7"/>
    <w:rsid w:val="00CF235F"/>
    <w:rsid w:val="00CF66AF"/>
    <w:rsid w:val="00CF6C81"/>
    <w:rsid w:val="00D00560"/>
    <w:rsid w:val="00D10584"/>
    <w:rsid w:val="00D10BD4"/>
    <w:rsid w:val="00D12579"/>
    <w:rsid w:val="00D16FE3"/>
    <w:rsid w:val="00D2036C"/>
    <w:rsid w:val="00D219F3"/>
    <w:rsid w:val="00D21BD6"/>
    <w:rsid w:val="00D3118B"/>
    <w:rsid w:val="00D32E65"/>
    <w:rsid w:val="00D4126F"/>
    <w:rsid w:val="00D4423E"/>
    <w:rsid w:val="00D44B12"/>
    <w:rsid w:val="00D47BC8"/>
    <w:rsid w:val="00D50240"/>
    <w:rsid w:val="00D5464B"/>
    <w:rsid w:val="00D60435"/>
    <w:rsid w:val="00D7388A"/>
    <w:rsid w:val="00D74211"/>
    <w:rsid w:val="00D744CD"/>
    <w:rsid w:val="00D769B6"/>
    <w:rsid w:val="00D811C5"/>
    <w:rsid w:val="00D8464D"/>
    <w:rsid w:val="00D8567A"/>
    <w:rsid w:val="00D85FCC"/>
    <w:rsid w:val="00D86003"/>
    <w:rsid w:val="00D866E6"/>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5941"/>
    <w:rsid w:val="00DC61A8"/>
    <w:rsid w:val="00DC6708"/>
    <w:rsid w:val="00DC7B9F"/>
    <w:rsid w:val="00DD2991"/>
    <w:rsid w:val="00DD29B5"/>
    <w:rsid w:val="00DD7114"/>
    <w:rsid w:val="00DD7574"/>
    <w:rsid w:val="00DD76DC"/>
    <w:rsid w:val="00DE1C69"/>
    <w:rsid w:val="00DF1172"/>
    <w:rsid w:val="00DF1EB3"/>
    <w:rsid w:val="00DF6545"/>
    <w:rsid w:val="00E06A04"/>
    <w:rsid w:val="00E06A77"/>
    <w:rsid w:val="00E1015D"/>
    <w:rsid w:val="00E11541"/>
    <w:rsid w:val="00E1471C"/>
    <w:rsid w:val="00E158AD"/>
    <w:rsid w:val="00E175AA"/>
    <w:rsid w:val="00E24D50"/>
    <w:rsid w:val="00E3252F"/>
    <w:rsid w:val="00E33CBC"/>
    <w:rsid w:val="00E34E2E"/>
    <w:rsid w:val="00E3553F"/>
    <w:rsid w:val="00E36BDE"/>
    <w:rsid w:val="00E36D6F"/>
    <w:rsid w:val="00E4109F"/>
    <w:rsid w:val="00E42EA9"/>
    <w:rsid w:val="00E43443"/>
    <w:rsid w:val="00E50733"/>
    <w:rsid w:val="00E51057"/>
    <w:rsid w:val="00E60449"/>
    <w:rsid w:val="00E61724"/>
    <w:rsid w:val="00E70B77"/>
    <w:rsid w:val="00E729F1"/>
    <w:rsid w:val="00E74844"/>
    <w:rsid w:val="00E74BFB"/>
    <w:rsid w:val="00E77C1A"/>
    <w:rsid w:val="00E77E29"/>
    <w:rsid w:val="00E84957"/>
    <w:rsid w:val="00E84FF0"/>
    <w:rsid w:val="00E85D90"/>
    <w:rsid w:val="00E87AA9"/>
    <w:rsid w:val="00E91705"/>
    <w:rsid w:val="00E92823"/>
    <w:rsid w:val="00E964BB"/>
    <w:rsid w:val="00E9701F"/>
    <w:rsid w:val="00E970BE"/>
    <w:rsid w:val="00EA29E5"/>
    <w:rsid w:val="00EA55CF"/>
    <w:rsid w:val="00EA5A8D"/>
    <w:rsid w:val="00EA60B5"/>
    <w:rsid w:val="00EB0CDA"/>
    <w:rsid w:val="00EC1437"/>
    <w:rsid w:val="00EC24B2"/>
    <w:rsid w:val="00EC2991"/>
    <w:rsid w:val="00EC49D2"/>
    <w:rsid w:val="00EC5420"/>
    <w:rsid w:val="00ED774A"/>
    <w:rsid w:val="00EE3B3F"/>
    <w:rsid w:val="00EE4CE7"/>
    <w:rsid w:val="00EE4F31"/>
    <w:rsid w:val="00EE57F5"/>
    <w:rsid w:val="00EE5870"/>
    <w:rsid w:val="00EE6373"/>
    <w:rsid w:val="00EE70FF"/>
    <w:rsid w:val="00EF380D"/>
    <w:rsid w:val="00EF4AC3"/>
    <w:rsid w:val="00EF5E62"/>
    <w:rsid w:val="00F16CA8"/>
    <w:rsid w:val="00F26571"/>
    <w:rsid w:val="00F26771"/>
    <w:rsid w:val="00F30190"/>
    <w:rsid w:val="00F328F5"/>
    <w:rsid w:val="00F406FF"/>
    <w:rsid w:val="00F42942"/>
    <w:rsid w:val="00F43E04"/>
    <w:rsid w:val="00F47763"/>
    <w:rsid w:val="00F53CCD"/>
    <w:rsid w:val="00F53DD3"/>
    <w:rsid w:val="00F54CCD"/>
    <w:rsid w:val="00F55BD9"/>
    <w:rsid w:val="00F61717"/>
    <w:rsid w:val="00F63823"/>
    <w:rsid w:val="00F64729"/>
    <w:rsid w:val="00F65D79"/>
    <w:rsid w:val="00F708DD"/>
    <w:rsid w:val="00F80A78"/>
    <w:rsid w:val="00F829EC"/>
    <w:rsid w:val="00F83A86"/>
    <w:rsid w:val="00F858E8"/>
    <w:rsid w:val="00F87BE5"/>
    <w:rsid w:val="00F9517D"/>
    <w:rsid w:val="00F9610B"/>
    <w:rsid w:val="00F9743A"/>
    <w:rsid w:val="00FA08FD"/>
    <w:rsid w:val="00FA09BC"/>
    <w:rsid w:val="00FA6094"/>
    <w:rsid w:val="00FA6881"/>
    <w:rsid w:val="00FB16DA"/>
    <w:rsid w:val="00FB1A59"/>
    <w:rsid w:val="00FB37C4"/>
    <w:rsid w:val="00FB6ED5"/>
    <w:rsid w:val="00FC58B7"/>
    <w:rsid w:val="00FD0BA7"/>
    <w:rsid w:val="00FD1318"/>
    <w:rsid w:val="00FD224E"/>
    <w:rsid w:val="00FE3E13"/>
    <w:rsid w:val="00FE47CA"/>
    <w:rsid w:val="00FE66EB"/>
    <w:rsid w:val="00FF0D54"/>
    <w:rsid w:val="00FF3B32"/>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40608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FGZTpl6sp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EFD3-DD7F-49F0-A0C6-878DF674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5191</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4</cp:revision>
  <cp:lastPrinted>2019-05-27T10:36:00Z</cp:lastPrinted>
  <dcterms:created xsi:type="dcterms:W3CDTF">2019-12-09T20:33:00Z</dcterms:created>
  <dcterms:modified xsi:type="dcterms:W3CDTF">2019-12-09T20:56:00Z</dcterms:modified>
</cp:coreProperties>
</file>